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C5" w:rsidRPr="00E82FC5" w:rsidRDefault="00A25CDB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ED1B48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="00E82FC5" w:rsidRPr="00E82FC5">
        <w:rPr>
          <w:rFonts w:ascii="Times New Roman" w:hAnsi="Times New Roman" w:cs="Times New Roman"/>
          <w:b/>
          <w:sz w:val="24"/>
          <w:szCs w:val="24"/>
        </w:rPr>
        <w:t xml:space="preserve"> Психология мотивации персонала </w:t>
      </w:r>
    </w:p>
    <w:p w:rsidR="00E82FC5" w:rsidRP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C5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Понятие и механизмы мотивации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Психологические теории мотивации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Виды стимулирования персонала в организации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Мотивационные типы персонала 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C5">
        <w:rPr>
          <w:rFonts w:ascii="Times New Roman" w:hAnsi="Times New Roman" w:cs="Times New Roman"/>
          <w:b/>
          <w:sz w:val="24"/>
          <w:szCs w:val="24"/>
        </w:rPr>
        <w:t>1. Понятие и механизмы мотивации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Понятие и механизмы мотивации Термин «мотивация» впервые появился в 1813 г. в работе А. Шопенгауэра «О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четверояком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корне закона достаточного основания» и определялся как «причинность, видимая изнутри». Несомненно, что трудовая мотивация привлекала внимание задолго до появления самого термина – с момента возникновения организации и необходимости подчинять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занятых в ней людей ее целям и задачам. Однако только с начала ХХ в. стали предприниматься серьезные попытки поиска эффективных методов мотивации, выходящие за рамки инструментов экономического принуждения. По утверждению Ли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Якокки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когда речь идет о том, чтобы предприятие двигалось вперед, вся суть – в мотивации людей.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Мотив – это то, что вызывает определенные действия человека, его внутренние и внешние движущие силы. Мотив определяет, что и как надо делать для удовлетворения потребностей человека. Мотивы поддаются осознанию, и человек может воздействовать на них, усиливая или приглушая их действие, а в некоторых случаях устраняя их из своих движущих сил.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Потребности – нужда в чем-то, объективно необходимом для поддержания жизнедеятельности и развития организма, личности и социальной группы. Различают биологические (первичные) и социальные (вторичные) потребности.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Биологические потребности – это потребности в пище, воде, воздухе, продолжении рода, жилище и др., необходимые для поддержания организма в нормальном жизнедеятельном состоянии. Они являются физиологическими и врожденными и заложены в генетическом коде людей.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Социальные потребности – это потребность принадлежать к роду, национальности, социальной группе,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строить свою карьеру, быть признанным и прочее. Потребности находятся в динамическом развитии и имеют тенденцию к росту как для отдельного человека, так и для общества в целом. Вторичные потребности являются психологическими и приобретенными. Эти потребности возникают и осознаются одновременно с накапливанием жизненного опыта. По своему разнообразию они различаются между собой в большей степени, чем первичные потребности.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Все определения мотивации можно свести к двум основным группам: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мотивация рассматривается со структурных позиций как совокупность факторов или мотивов. Типичным в данном подходе может служить определение мотивации, данное О.С.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Виханским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и А.И. Наумовым, как совокупности внутренних и внешних движущих сил, которые побуждают человека к деятельности, задают границы и формы этой деятельности и придают ей направленность, ориентированную на достижение определенных целей;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мотивация рассматривается как динамичное образование, процесс. Типичным в рамках второго подхода является определение М.Х.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Мескона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М. Альберта и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Хедоури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: мотивация – это процесс побуждения себя и других к деятельности для достижения личных целей и целей организации.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Эти подходы взаимно дополняют друг друга и по своей сути являются отражением двух сторон мотивации как явления. Поэтому можно дать комплексное определение мотивации как процесса побуждения к деятельности, направленного на формирование мотивов трудового поведения под воздействием комплекса внешних и внутренних факторов.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«Двойственность» в понимании мотивации способствовала появлению и развитию двух классов теорий мотивации – содержательных и процессуальных. Первые анализируют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факторы, оказывающие влияние на мотивацию, и сконцентрированы в значительной степени на выявлении потребностей у людей, определении их приоритетности, влиянии на мотивацию (теории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Херцберга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Альдерфера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МакКлелланда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). Процессуальные теории, появление которых связано с работами В.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Врума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Л. Портера и Э.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рассматривают мотивацию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прежде всего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как процесс и акцентируют внимание на когнитивных предпосылках поведения, реализуемых в мотивации и деятельности. Появившиеся впоследствии теории справедливости и атрибуции внесли дополнительный вклад в развитие представлений о мотивации, хотя и не позволили создать ее единую концепцию.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Различают три вида мотивации: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нормативную – побуждение человека к определенному поведению посредством идейно-психологического воздействия, т. е. убеждения, внушения, информирования, психологического заражения и т. п.;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принудительную – использование власти и угрозы ухудшения удовлетворения потребностей работника в случае невыполнения им соответствующих требований;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мотивацию посредством стимулирования – воздействие не непосредственно на личность, а на внешние обстоятельства с помощью благ – стимулов, побуждающих работника к определенному поведению.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Путь к эффективному управлению человеком лежит через понимание его мотивации. Если знать, что движет человеком, что побуждает его работать эффективно, какие мотивы лежат в основе его поведения, можно разработать действенную систему форм и методов управления человеком в организации. Для этого необходимо знать, какие могут быть у человека мотивы, как они могут быть приведены в действие.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2. Психологические теории мотивации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898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Все теории мотивации, используемые в настоящее время в менеджменте, могут быть разделены на две группы: содержательные и процессуальные.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Содержательные теории</w:t>
      </w:r>
      <w:r w:rsidRPr="00E82FC5">
        <w:rPr>
          <w:rFonts w:ascii="Times New Roman" w:hAnsi="Times New Roman" w:cs="Times New Roman"/>
          <w:sz w:val="24"/>
          <w:szCs w:val="24"/>
        </w:rPr>
        <w:t xml:space="preserve"> перечисляют потребности, которые заставляют людей действовать так, а не иначе. Американский психолог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в 1940 гг. выдвинул теорию, согласно которой человек работает для того, чтобы удовлетворить свои внутренние потребности. Человеческие потребности различны по своему характеру и имеют особую иерархию, или порядок актуализации. По мнению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человеческие потребности могут быть сгруппированы в пять качественно различных категорий, которые можно представить в виде пирамиды.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1.Физиологические потребности – это базисные потребности в пище, воде, тепле, крыше над головой, сексе, сне, здоровье, чистоте, обеспечивающие выживание человека и его потомства.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2.Потребности в безопасности отражают стремление человека обеспечить удовлетворение физиологических потребностей на постоянной основе, безопасность. Они означают стабильность, защиту, порядок, свободу от страха, беспокойства и хаоса.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Социальные потребности (потребность в принадлежности) выражают желание человека иметь семью, друзей, принадлежать к группе, стране, интимность и привязанность.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Потребности в уважении проявляются в желании людей быть компетентными, сильными, способными, уверенными в себе для того, чтобы другие люди признавали их таковыми и уважали за это.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 Потребности самореализации (самовыражения) актуализируют стремление человека к наиболее полному использованию своих знаний, способностей, умений и навыков. Человек стремится достичь реализации своих способностей и талантов, стремится стать тем, кем он может быть.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Первоначально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считал, что прежде, чем начнет действовать потребность более высокого уровня, должны быть удовлетворены потребности низших уровней. Критика этой идеи строилась на многочисленных примерах, в том числе исторических, когда человек, практически умирая от голода, потеряв всех близких и друзей, будучи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непризнанным, все-таки продолжал творить (например, художник), т. е. действовал под влиянием потребностей пятого уровня. Впоследствии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скорректировал свой подход, и в таком виде он в настоящее время широко используется в практике менеджмента. Вот основные положения этого подхода: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 – прежде чем потребность следующего уровня станет мощным определяющим фактором в поведении человека, должна быть удовлетворена потребность более низкого уровня (это справедливо для большинства людей).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 – для того чтобы следующий, более высокий уровень иерархии потребностей начал влиять на поведение человека, не обязательно удовлетворять потребность более низкого уровня полностью.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хотя в данный момент одна из потребностей может доминировать, деятельность человека стимулируется не только ею (поведение людей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полимотивационно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).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 временем потребности людей меняются.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Еще одна содержательная теория мотивации разработана Д.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МакКлелландом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Он выделил три группы потребностей.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Потребность власти выражается как желание воздействовать на других людей.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Потребность успеха удовлетворяется процессом доведения работы до успешного завершения.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3. Потребность в причастности – заинтересованность в компании знакомых, налаживании дружеских отношений, оказании помощи другим.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Д. Мак-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Клелланд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считает, что из трех рассматриваемых в его концепции потребностей для успеха менеджера наибольшее значение имеет развитая потребность властвования второго типа.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Теория двух факторов, известная также как теория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предоставляет организации конкретные рекомендации по стимулированию сотрудников. В основе этого подхода лежит идея о том, что существуют два типа факторов, влияющих на трудовое поведение работников. На стыке 1950- 1960-х гг.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совместно с коллегами провел исследование, касающееся выяснения того, какие это факторы. Факторы, оказывающие мотивирующее и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немотивирующее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воздействие на поведение человека, вызывают его удовлетворенность или же неудовлетворенность. Вывод заключался в том, что процесс достижения удовлетворенности и процесс нарастания неудовлетворенности, с точки зрения обусловливающих их факторов, являются двумя различными процессами.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Первая группа — это гигиенические факторы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фрустраторы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). К ним относятся зарплата, условия труда (уровень шума, освещенность, комфорт и т. п.), распорядок и режим работы, качество контроля со стороны руководства, отношения с коллегами и подчиненными.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При отсутствии или недостаточном развитии гигиенических факторов у человека возникает неудовлетворенность работой. В то же время достаточное их развитие не вызывает удовлетворения работой. Они не могут служить источником мотивации.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Вторая группа факторов была названа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мотиваторами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. К ним относятся достижение, признание, ответственность, возможность роста. Отсутствие или неадекватность «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мотиваторов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» не приводят к неудовлетворенности работой. Их наличие вызывает удовлетворение и побуждает работников к повышению эффективности деятельности.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На основе концепции двух факторов Ф.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сделал вывод о том, что при наличии у работников чувства неудовлетворенности менеджер должен обращать внимание на гигиенические факторы и делать все для того, чтобы устранить эту неудовлетворенность. После того как данная задача решена, использование тех же факторов для мотивации работников – неблагодарное занятие. Менеджер должен сконцентрировать внимание на приведении в действие мотивирующих факторов.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Вторая группа теорий – процессуальные теории мотивации. Они не оспаривают существования потребностей, но считают, что поведение людей определяется не только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ими. Поведение человека зависит также от его восприятия ожиданий, связанных с данной ситуацией, и возможных последствий выбранного им типа поведения.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Первая из этих теорий, разработанная В.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Врумом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– теория ожиданий. Схематично ее содержание может быть представлено следующей формулой: ожидания того, что усилия дадут желаемые результаты + ожидание того, что результаты повлекут за собой ожидаемое вознаграждение +ожидаемая ценность вознаграждения = МОТИВАЦИЯ.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Теория ожиданий утверждает, что человек прикладывает усилия для осуществления тех действий, которые: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приведут к удовлетворению его потребностей;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имеют наивысшую, по его мнению, вероятность успеха.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Другими словами, прежде чем сделать что-либо, человек оценивает привлекательность каждого возможного результата для себя и уровень усилий, которые необходимо затратить для его достижения.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Предыдущую теорию дополняет теория справедливости (равенства), разработанная С. Адаме, который на основании исследований, проведенных им в компании «Дженерал Электрик», сформулировал положения этой теории. Речь здесь идет о том, что люди субъективно определяют отношение полученного вознаграждения к затраченным усилиям и затем соотносят его с вознаграждением других людей, выполняющих аналогичную работу. Теория равенства исходит из того, что в процессе сравнения используется объективная информация, </w:t>
      </w:r>
      <w:proofErr w:type="gramStart"/>
      <w:r w:rsidRPr="00E82FC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82FC5">
        <w:rPr>
          <w:rFonts w:ascii="Times New Roman" w:hAnsi="Times New Roman" w:cs="Times New Roman"/>
          <w:sz w:val="24"/>
          <w:szCs w:val="24"/>
        </w:rPr>
        <w:t xml:space="preserve"> величина заработной платы, но сравнение тем не менее осуществляется человеком на основе его личного восприятия своих действий и действий тех людей, с которыми он себя сравнивает.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Наиболее полно идеи процессуальных подходов к описанию мотивации представлены в модели, разработанной Л. Портером и Э.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Лоулером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>, которая включает элементы теории ожиданий и теории справедливости.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Согласно этой модели, результаты, достигнутые сотрудником, зависят от трех переменных: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1) затраченных усилий;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2) способностей и характера человека;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3) осознания (оценки) своей роли в процессе труда. Уровень затрачиваемых усилий, в свою очередь, зависит: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 ценности вознаграждения;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 того, насколько человек верит в существование прочной связи между затратами усилий и возможными вознаграждениями.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Достижение результата (выполнение работы) может повлечь за собой внутренние и внешние вознаграждения. При этом люди имеют свою собственную оценку степени справедливости вознаграждения, выдаваемого за те или иные результаты.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Удовлетворение – это результат внутренних и внешних вознаграждений с учетом их справедливости. Восприятие ценности вознаграждения влияет на восприятие человеком будущих событий.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Основной вывод этой теории – результативный труд ведет к удовлетворению – существенно изменил взгляд на то, что должен делать менеджер по отношению к сотрудникам. Раньше преобладал взгляд, согласно которому надо добиваться того, чтобы сотрудники были удовлетворены, и тогда они будут результативно трудиться. Подход Портера-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Лоулера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другой: менеджер должен быть озабочен тем, чтобы труд работника был результативным, и это приведет к удовлетворению. </w:t>
      </w:r>
    </w:p>
    <w:p w:rsidR="0061663D" w:rsidRP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 xml:space="preserve">3. Виды стимулирования персонала в организации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Система стимулирования включает два вида стимулирования: материальное и нематериальное. На границе этих двух видов находятся так называемые статусные отличия – те стимулы, которые получает сотрудник, занимающий определенное положение в организации. К такого рода вознаграждениям относятся отдельный кабинет, персональный автомобиль, мобильный телефон и т. п.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Материальное стимулирование включает денежную компенсацию и систему льгот, которые предоставляет организация своим сотрудникам. При описании системы материального стимулирования часто используют понятие компенсационного пакета.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Компенсационный пакет документально представляет собой ряд положений об оплате труда и премировании (материальном стимулировании), а также перечень льгот для сотрудников компании, разрабатываемый организацией самостоятельно на основе ее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социальноэкономического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положения.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Основное значение системы компенсаций заключается в том, чтобы стимулировать эффективное производственное поведение сотрудников, направив его на' достижение стоящих перед ней стратегических задач, иными словами, соединить материальные интересы работника со стратегическими целями организации. Это определяет цели системы компенсации.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Привлечение персонала в организацию – система компенсаций должна быть конкурентоспособной применительно к той категории работников, которые требуются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Сохранение (стабилизация) сотрудников в организации – в случае, когда вознаграждение в организации не соответствует тому, что предлагает рынок труда, сотрудники могут начать покидать ее.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Стимулирование производительного поведения – вознаграждение должно ориентировать работников на те действия, которые необходимы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Контроль за издержками на работников – продуманная система компенсации позволяет организации контролировать и эффективно управлять затратами на оплату труда сотрудников, обеспечивая при этом их стабильность.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5.Административная эффективность и простота – система компенсации должна быть, с одной стороны, хорошо понятна каждому сотруднику организации, с другой стороны, не требовать значительных материальных и трудовых ресурсов для ее нормального функционирования.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6. Соответствие требованиям законодательства.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 основе принятия решения о размере компенсационного пакета лежит своеобразный треугольник, одна сторона которого – интересы работодателя, другая — интересы наемного работника, третья – интересы покупателя данной продукции или услуг. Необходимо сбалансировать эти три составляющих, поскольку перекос в ту или иную сторону немедленно приводит к ухудшению работы организации.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Традиционная система компенсаций предусматривает, что вознаграждение, получаемое сотрудником от организации, складывается из двух элементов – основного (заработной платы или оклада) и дополнительного (льгот) и остается постоянным в течение определенного, достаточно продолжительного промежутка времени. Заработная плата – это денежное вознаграждение, периодически выплачиваемое организацией сотруднику за выполнение возложенных на него обязанностей. В рамках традиционной системы вопрос о величине заработной платы решается через сопоставление относительной (внутри организации) ценности каждого рабочего места и его абсолютной (рыночной) ценности, и на этой основе создается система должностных окладов.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В дополнение к заработной плате современные организации предоставляют своим сотрудникам значительное количество льгот. К числу льгот относятся все дополнительные (по отношению к заработной плате и другим связанным с нею выплатам) предоставляемые организацией услуги или материальные блага, имеющие для организации денежный эквивалент. К ним относятся медицинское страхование, страхование жизни, бесплатное питание, дополнительный отпуск, путевка в санаторий и т. д.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Особое значение при выборе той или иной системы заработной платы имеют психологические особенности работника. Более консервативные, тревожные, не склонные к риску люди предпочитают получать постоянную заработную плату. В то же время сотрудники с высокой степенью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интернальности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, эмоционально устойчивые, способные к </w:t>
      </w: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риску, будут заинтересованы в том, чтобы большая часть их денежной компенсации была переменной и размер ее зависел от их усилий.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Развитие общества, повышение уровня благосостояния приводит к тому, что на первое место в решении задачи мотивирования персонала выходят нематериальные стимулы. Для осуществления нематериального стимулирования менеджеры должны иметь психологические знания, хорошо разбираться в мотивации каждого сотрудника, так как эффективность использования нематериальных стимулов напрямую зависит от степени индивидуализации подхода.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Перечень некоторых действий, которые могут быть реализованы в организации для удовлетворения трех групп потребностей по классификации А.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Социальные потребности: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давайте сотрудникам такую работу, которая позволила бы им общаться;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создавайте на рабочих местах дух единой команды; – проводите с подчиненными периодические совещания;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не старайтесь разрушить возникшие неформальные группы, если они не наносят организации реального ущерба;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создавайте условия для социальной активности членов организации вне ее рамок.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Потребности в уважении: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предлагайте подчиненным более содержательную работу;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обеспечьте им положительную обратную связь с достигнутыми результатами;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высоко оценивайте и поощряйте достигнутые подчиненными результаты;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привлекайте подчиненных к формулировке целей и выработке решений;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делегируйте подчиненным дополнительные права и полномочия;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– продвигайте подчиненных по служебной лестнице;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обеспечивайте обучение и переподготовку, которая повышает уровень компетентности.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>Потребности в самовыражении: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обеспечивайте подчиненным возможности для обучения и развития, которые позволили бы полностью использовать их потенциал;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давайте подчиненным сложную и важную работу, требующую от них полной отдачи; </w:t>
      </w:r>
    </w:p>
    <w:p w:rsidR="0061663D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поощряйте и развивайте у подчиненных творческие способности. </w:t>
      </w:r>
    </w:p>
    <w:p w:rsidR="0061663D" w:rsidRDefault="00E82FC5" w:rsidP="00616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Система мотивации и стимулирования персонала строится с опорой на философию и стратегию организации и призвана обеспечивать их успешную реализацию. </w:t>
      </w:r>
    </w:p>
    <w:p w:rsidR="0061663D" w:rsidRP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3D">
        <w:rPr>
          <w:rFonts w:ascii="Times New Roman" w:hAnsi="Times New Roman" w:cs="Times New Roman"/>
          <w:b/>
          <w:sz w:val="24"/>
          <w:szCs w:val="24"/>
        </w:rPr>
        <w:t xml:space="preserve">4. Мотивационные типы персонала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Существует несколько мотивационных типов, каждый из которых описывает характерное поведение человека в организации.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Мотивационные типы можно разделить на два класса: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1) класс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избегательной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мотивации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избегательная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мотивация – человек стремится избежать нежелательных для себя последствий своего поведения);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2) класс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достижительной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мотивации (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достижительная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мотивация – человек ведет себя так, чтобы достичь определенных рубежей, к которым он стремится).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Каждый человек представляет собой сочетание всех или некоторых из мотивационных типов в определенной пропорции. </w:t>
      </w:r>
    </w:p>
    <w:p w:rsidR="0061663D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Различают следующие «чистые» типы мотивации: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Люмпенизированный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избегательному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все равно, какую работу выполнять, нет предпочтений;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согласен на низкую оплату, при условии, чтобы другие не получали больше;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квалификация;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 стремится повысить квалификацию, противодействует этому;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активность и выступление против активности других;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низкая ответственность, стремление переложить ее на других;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lastRenderedPageBreak/>
        <w:t xml:space="preserve">‒ стремление к минимизации усилий.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Инструментальный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Характеристика: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интересует цена труда, а не его содержание (то есть труд является инструментом для удовлетворения других потребностей, отсюда и название этого типа мотивации);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важна обоснованность цены, не желает «подачек»;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важна способность обеспечить свою жизнь самостоятельно.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Профессиональный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интересует содержание работы;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‒ не согласен на неинтересные для него работы сколько бы за них не платили;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интересуют трудные задания – возможность самовыражения;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считает важной свободу в оперативных действиях;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важно профессиональное признание, как лучшего в профессии.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Патриотический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Характеристика: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необходима идея, которая будет им двигать;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важно общественное признание участия в успехе;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главная награда – всеобщее признание незаменимости в фирме.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5. Хозяйский тип. Относится к </w:t>
      </w:r>
      <w:proofErr w:type="spellStart"/>
      <w:r w:rsidRPr="00E82FC5">
        <w:rPr>
          <w:rFonts w:ascii="Times New Roman" w:hAnsi="Times New Roman" w:cs="Times New Roman"/>
          <w:sz w:val="24"/>
          <w:szCs w:val="24"/>
        </w:rPr>
        <w:t>достижительному</w:t>
      </w:r>
      <w:proofErr w:type="spellEnd"/>
      <w:r w:rsidRPr="00E82FC5">
        <w:rPr>
          <w:rFonts w:ascii="Times New Roman" w:hAnsi="Times New Roman" w:cs="Times New Roman"/>
          <w:sz w:val="24"/>
          <w:szCs w:val="24"/>
        </w:rPr>
        <w:t xml:space="preserve"> классу мотивации.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Характеристика: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добровольно принимает на себя ответственность;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характеризуется обостренным требованием свободы действий;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‒ не терпит контроля.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B73">
        <w:rPr>
          <w:rFonts w:ascii="Times New Roman" w:hAnsi="Times New Roman" w:cs="Times New Roman"/>
          <w:b/>
          <w:sz w:val="24"/>
          <w:szCs w:val="24"/>
        </w:rPr>
        <w:t>Формы стимулирования и их соответствие мотивационным типам</w:t>
      </w:r>
      <w:r w:rsidRPr="00E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1. Негативные – неудовольствие, наказания, угроза потери работы.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2. Денежные – заработная плата, включая все виды премий и надбавок.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3. Натуральные – покупка или аренда жилья, предоставление автомобиля и др.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4. Моральные – грамоты, почетные знаки, представление к наградам, доска почета и пр. Моральные формы наиболее многочисленны.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5. Патернализм (забота о работнике) – дополнительное социальное и медицинское страхование, создание условий для отдыха и пр.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6. Организационные – условия работы, ее содержание и организация.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7. Привлечение к совладению и участию в управлении.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На человека, который описывается некоторым мотивационным профилем, с целью изменить его поведение в организации, оказывается воздействие в форме некоторого стимула. Получив стимул, человек реагирует на него в соответствии со своим мотивационным профилем. Эта реакция может быть: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положительной, и человек изменит свое поведение так, как это задумывалось;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нейтральной; </w:t>
      </w:r>
    </w:p>
    <w:p w:rsidR="003E6B73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 xml:space="preserve">– отрицательной, когда нежелательное поведение только усиливается. </w:t>
      </w:r>
    </w:p>
    <w:p w:rsidR="00765ED8" w:rsidRDefault="00E82FC5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FC5">
        <w:rPr>
          <w:rFonts w:ascii="Times New Roman" w:hAnsi="Times New Roman" w:cs="Times New Roman"/>
          <w:sz w:val="24"/>
          <w:szCs w:val="24"/>
        </w:rPr>
        <w:t>Понятийная модель «Мотивация-стимул» устанавливает связь между чистыми мотивационными типами и приемлемыми для них формами стимулирования. Это отношение приведено в таблице 1.</w:t>
      </w:r>
    </w:p>
    <w:p w:rsidR="003E6B73" w:rsidRDefault="003E6B73" w:rsidP="0061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898">
        <w:rPr>
          <w:rFonts w:ascii="Times New Roman" w:hAnsi="Times New Roman" w:cs="Times New Roman"/>
          <w:b/>
          <w:sz w:val="24"/>
          <w:szCs w:val="24"/>
        </w:rPr>
        <w:t>Таблица 1 – Соответствие мотивационных типов и форм стимулирования</w:t>
      </w:r>
    </w:p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7" w:type="dxa"/>
        <w:tblInd w:w="-1281" w:type="dxa"/>
        <w:tblLook w:val="04A0" w:firstRow="1" w:lastRow="0" w:firstColumn="1" w:lastColumn="0" w:noHBand="0" w:noVBand="1"/>
      </w:tblPr>
      <w:tblGrid>
        <w:gridCol w:w="1920"/>
        <w:gridCol w:w="2210"/>
        <w:gridCol w:w="2254"/>
        <w:gridCol w:w="1937"/>
        <w:gridCol w:w="1364"/>
        <w:gridCol w:w="1482"/>
      </w:tblGrid>
      <w:tr w:rsidR="00E82FC5" w:rsidRPr="00835898" w:rsidTr="00835898">
        <w:tc>
          <w:tcPr>
            <w:tcW w:w="1712" w:type="dxa"/>
            <w:vMerge w:val="restart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Формы стимулирования</w:t>
            </w:r>
          </w:p>
        </w:tc>
        <w:tc>
          <w:tcPr>
            <w:tcW w:w="9455" w:type="dxa"/>
            <w:gridSpan w:val="5"/>
          </w:tcPr>
          <w:p w:rsidR="00E82FC5" w:rsidRPr="00835898" w:rsidRDefault="00E82FC5" w:rsidP="00E82FC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Мотивационный тип</w:t>
            </w:r>
          </w:p>
        </w:tc>
      </w:tr>
      <w:tr w:rsidR="00835898" w:rsidRPr="00835898" w:rsidTr="00835898">
        <w:tc>
          <w:tcPr>
            <w:tcW w:w="1712" w:type="dxa"/>
            <w:vMerge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Инструментальный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Профессиональный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Патриотический</w:t>
            </w:r>
          </w:p>
        </w:tc>
        <w:tc>
          <w:tcPr>
            <w:tcW w:w="1418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35898">
              <w:rPr>
                <w:rFonts w:ascii="Times New Roman" w:hAnsi="Times New Roman" w:cs="Times New Roman"/>
                <w:b/>
              </w:rPr>
              <w:t>Хозяйский</w:t>
            </w:r>
          </w:p>
        </w:tc>
        <w:tc>
          <w:tcPr>
            <w:tcW w:w="1527" w:type="dxa"/>
          </w:tcPr>
          <w:p w:rsidR="00835898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5898">
              <w:rPr>
                <w:rFonts w:ascii="Times New Roman" w:hAnsi="Times New Roman" w:cs="Times New Roman"/>
                <w:b/>
              </w:rPr>
              <w:t>Люмпени</w:t>
            </w:r>
            <w:proofErr w:type="spellEnd"/>
            <w:r w:rsidR="00835898" w:rsidRPr="00835898">
              <w:rPr>
                <w:rFonts w:ascii="Times New Roman" w:hAnsi="Times New Roman" w:cs="Times New Roman"/>
                <w:b/>
              </w:rPr>
              <w:t>-</w:t>
            </w:r>
          </w:p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5898">
              <w:rPr>
                <w:rFonts w:ascii="Times New Roman" w:hAnsi="Times New Roman" w:cs="Times New Roman"/>
                <w:b/>
              </w:rPr>
              <w:t>зированный</w:t>
            </w:r>
            <w:proofErr w:type="spellEnd"/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Негативные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Денежные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Натуральные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lastRenderedPageBreak/>
              <w:t>Моральные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Патернализм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Организационные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984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 xml:space="preserve">Нейтральна 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</w:tr>
      <w:tr w:rsidR="00835898" w:rsidRPr="00835898" w:rsidTr="00835898">
        <w:tc>
          <w:tcPr>
            <w:tcW w:w="1712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Участие в управлении</w:t>
            </w:r>
          </w:p>
        </w:tc>
        <w:tc>
          <w:tcPr>
            <w:tcW w:w="2210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Нейтральна</w:t>
            </w:r>
          </w:p>
        </w:tc>
        <w:tc>
          <w:tcPr>
            <w:tcW w:w="2316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984" w:type="dxa"/>
          </w:tcPr>
          <w:p w:rsidR="00E82FC5" w:rsidRPr="00835898" w:rsidRDefault="00E82FC5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Применима</w:t>
            </w:r>
          </w:p>
        </w:tc>
        <w:tc>
          <w:tcPr>
            <w:tcW w:w="1418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Базовая</w:t>
            </w:r>
          </w:p>
        </w:tc>
        <w:tc>
          <w:tcPr>
            <w:tcW w:w="1527" w:type="dxa"/>
          </w:tcPr>
          <w:p w:rsidR="00E82FC5" w:rsidRPr="00835898" w:rsidRDefault="00835898" w:rsidP="00E82F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35898">
              <w:rPr>
                <w:rFonts w:ascii="Times New Roman" w:hAnsi="Times New Roman" w:cs="Times New Roman"/>
              </w:rPr>
              <w:t>Запрещена</w:t>
            </w:r>
          </w:p>
        </w:tc>
      </w:tr>
    </w:tbl>
    <w:p w:rsidR="00E82FC5" w:rsidRDefault="00E82FC5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89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«базовая» – наибольшая ориентированность данной формы стимулирования на человека с данным типом мотивации;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>– «применима» – данная форма стимулирования может быть использована;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«нейтральная» – применение данной формы стимулирования не окажет </w:t>
      </w:r>
      <w:proofErr w:type="gramStart"/>
      <w:r w:rsidRPr="00835898">
        <w:rPr>
          <w:rFonts w:ascii="Times New Roman" w:hAnsi="Times New Roman" w:cs="Times New Roman"/>
          <w:sz w:val="24"/>
          <w:szCs w:val="24"/>
        </w:rPr>
        <w:t>никакого воздействия на человека</w:t>
      </w:r>
      <w:proofErr w:type="gramEnd"/>
      <w:r w:rsidRPr="00835898">
        <w:rPr>
          <w:rFonts w:ascii="Times New Roman" w:hAnsi="Times New Roman" w:cs="Times New Roman"/>
          <w:sz w:val="24"/>
          <w:szCs w:val="24"/>
        </w:rPr>
        <w:t xml:space="preserve"> и он будет продолжать действовать как прежде;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– «запрещена» – применение данной формы стимулирования приведет к прямо противоположному эффекту и, возможно, к деструктивному поведению.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Модель «Мотивация-стимул» может применяться при формировании политики стимулирования персонала. Возможны следующие варианты такой политики: </w:t>
      </w:r>
    </w:p>
    <w:p w:rsid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 xml:space="preserve">1. Путем разработки и применения системы стимулирования сформировать и поддерживать определенный мотивационный профиль компании, соответствующий реализуемой стратегии развития бизнеса. В этом случае система стимулирования должна создавать предельно некомфортные условия для персонала с нежелательным мотивационным типом, и создавать благоприятные условия для работников с приемлемым мотивационным типом. Тем самым, будет происходить «вымывание» персонала с неблагоприятным типом мотивации, взамен которого будет производиться набор нового персонала, имеющего желательную структуру мотивации. </w:t>
      </w:r>
    </w:p>
    <w:p w:rsidR="00835898" w:rsidRPr="00835898" w:rsidRDefault="00835898" w:rsidP="00E82F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8">
        <w:rPr>
          <w:rFonts w:ascii="Times New Roman" w:hAnsi="Times New Roman" w:cs="Times New Roman"/>
          <w:sz w:val="24"/>
          <w:szCs w:val="24"/>
        </w:rPr>
        <w:t>2. Оптимизировать систему стимулирования под существующий мотивационный профиль компании, чтобы обеспечить предельно конструктивное поведение имеющегося в наличии персонала.</w:t>
      </w:r>
    </w:p>
    <w:sectPr w:rsidR="00835898" w:rsidRPr="0083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8"/>
    <w:rsid w:val="002A51E8"/>
    <w:rsid w:val="003E6B73"/>
    <w:rsid w:val="0061663D"/>
    <w:rsid w:val="00765ED8"/>
    <w:rsid w:val="00835898"/>
    <w:rsid w:val="00A25CDB"/>
    <w:rsid w:val="00E82FC5"/>
    <w:rsid w:val="00ED1B48"/>
    <w:rsid w:val="00F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2715C-1A86-43DD-8070-BA8D210C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FC5"/>
    <w:pPr>
      <w:spacing w:after="0" w:line="240" w:lineRule="auto"/>
    </w:pPr>
  </w:style>
  <w:style w:type="table" w:styleId="a4">
    <w:name w:val="Table Grid"/>
    <w:basedOn w:val="a1"/>
    <w:uiPriority w:val="39"/>
    <w:rsid w:val="00E82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2019-09-30T13:52:00Z</dcterms:created>
  <dcterms:modified xsi:type="dcterms:W3CDTF">2020-12-09T03:02:00Z</dcterms:modified>
</cp:coreProperties>
</file>